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Рабочая программа по предмету «Изобразительное искусство» обязательной предметной области «Искусство» для начального общего образования разработана на основе федерального государственного стандарта и с учетом примерной программы по изобразительному искусству.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курса: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обучения:</w:t>
      </w:r>
    </w:p>
    <w:p w:rsidR="00180740" w:rsidRPr="00180740" w:rsidRDefault="00180740" w:rsidP="0018074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180740" w:rsidRPr="00180740" w:rsidRDefault="00180740" w:rsidP="0018074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работы с различными художественными материалами.</w:t>
      </w:r>
    </w:p>
    <w:p w:rsidR="00180740" w:rsidRP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Курс разработан как </w:t>
      </w:r>
      <w:r w:rsidRPr="0018074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целостная система введения в художественную культуру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Систематизирующим методом является </w:t>
      </w:r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выделение трех основных видов художественной деятельности</w:t>
      </w: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визуальных пространственных искусств: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—  </w:t>
      </w: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изобразительная художественная деятельность;</w:t>
      </w:r>
    </w:p>
    <w:p w:rsidR="00180740" w:rsidRPr="00180740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декоративная художественная деятельность;</w:t>
      </w:r>
    </w:p>
    <w:p w:rsidR="00180740" w:rsidRPr="00180740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конструктивная художественная деятельность.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На изучение предмета отводится 1 ч  в  неделю. 1 класс — 33 ч в год. 2,3,4 классы – 34 часа в год.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1)Планируемые результаты освоения учебного предмета, курса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Личностные результаты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чувство гордости за культуру и искусство Родины, своего народа;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сотрудничать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результаты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характеризуют уровень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Предметные результаты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понимание образной природы искусства;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эстетическая оценка явлений природы, событий окружающего мира;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ственных музеев своего региона;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мение</w:t>
      </w:r>
      <w:proofErr w:type="spellEnd"/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шение к природе, человеку, обществу;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умений применять в художественно—творческой  деятельности основ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цветоведения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, основ графической грамоты;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рассуждать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 объяснять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значение памятников и архитектурной среды древнего зодчества для современного общества;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приводить примеры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1класс</w:t>
      </w: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Личностные результаты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Личностными результатами является формирование следующих умений: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-учебно-познавательный интерес к новому учебному материалу и способам решения новой задачи; 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-основы экологической культуры: принятие ценности природного мира.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-способность к самооценке на основе критериев успешности учебной деятельности.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результаты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Регулятивные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-учитывать выделенные учителем ориентиры действия в новом учебном материале в сотрудничестве с учителем;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lastRenderedPageBreak/>
        <w:t>-адекватно воспринимать предложения и оценку учителей, товарищей, родителей и других людей;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Познавательные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сообщения в устной и письменной форме;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-ориентироваться на разнообразие способов решения задач;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рассуждения в форме связи простых суждений об объекте, его строении, свойствах и связях;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Коммуникативные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собственной</w:t>
      </w:r>
      <w:proofErr w:type="gramEnd"/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, и ориентироваться на позицию партнёра в общении и взаимодействии;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-формулировать собственное мнение и позицию; ·задавать вопросы;</w:t>
      </w:r>
    </w:p>
    <w:p w:rsidR="00180740" w:rsidRPr="00180740" w:rsidRDefault="00180740" w:rsidP="00180740">
      <w:pPr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использовать речь для регуляции своего действия.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firstLine="852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Предметные результаты</w:t>
      </w: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понимание образной природы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эстетическая оценка явлений природы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,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событий окружающего мира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умение обсуждать и анализировать произведения искусства,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выражая суждения о содержании, сюжетах и выразительных средствах;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усвоение названий ведущих художественных музеев России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 художественных музеев своего региона;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способность передавать в художественно-творческой деятельности характер,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эмоциональных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состояния и свое отношение к природе, человеку, обществу;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цветоведения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основы графической грамоты;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 концу изучения  курса «Изобразительное искусство»(1 класс)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научится:</w:t>
      </w: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132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узнавать отдельные произведения выдающихся художников и народных мастеров;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и смешанные цвета, элементарные правила их смешивания;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эмоциональное значение тёплых и холодных тонов;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особенности построения орнамента и его значение в образе художественной вещи;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знать правила техники безопасности при работе с режущими и колющими инструментами;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способы и приёмы обработки различных материалов; 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организовывать своё рабочее место, пользоваться кистью, красками, палитрой; ножницами;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передавать в рисунке простейшую форму, основной цвет предметов;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составлять композиции с учётом замысла;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конструировать из бумаги на основе техники оригами, гофрирования,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сминания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, сгибания;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ткани на основе скручивания и связывания;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природных материалов;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пользоваться простейшими приёмами лепки. 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получит возможность научиться: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развивать фантазию, воображение;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-приобрести навыки художественного восприятия различных видов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научиться анализировать произведения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изображения предметного мира, изображения растений и животных;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180740" w:rsidRPr="00180740" w:rsidRDefault="00180740" w:rsidP="00180740">
      <w:pPr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2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Проговаривать последовательность действий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работать по предложенному учителем плану.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отличать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Познавательные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Коммуникативные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• 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 языком изобразительного искусства: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донести свою позицию до собеседника;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слушать и понимать высказывания собеседников.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выразительно читать и пересказывать содержание текста.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в группе.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Предметные результаты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28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 графической грамоты;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 изучения изобразительного искусства второклассник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называть известные центры народных художественных ремёсел России (Хохлома, Городец, Дымково);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отдельные произведения выдающихся отечественных и зарубежных художников, называть их авторов;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простейшими приёмами лепки (пластилин, глина);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простейшие композиции из бумаги и бросового материала.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Второклассник получит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научиться: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выполнять простые рисунки и орнаментальные композиции, используя язык компьютерной графики в программе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видеть, чувствовать и изображать красоту и разнообразие природы, человека, зданий, предметов;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изображать пейзажи, натюрморты, портреты, выражая к ним свое эмоциональное отношение.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3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ребёнка ценностных ориентиров в области изобразительного искусства;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воспитание уважительного отношения к творчеству, как своему, так и других людей;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самостоятельности в поиске решения различных изобразительных задач;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формирование духовных и эстетических потребностей;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овладение различными приёмами и техниками изобразительной деятельности;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воспитание готовности к отстаиванию своего эстетического идеала;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отработка навыков самостоятельной и групповой работы.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Проговаривать последовательность действий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работать по предложенному учителем плану.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отличать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пользоваться языком изобразительного искусства: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донести свою позицию до собеседника;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слушать и понимать высказывания собеседников.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выразительно читать и пересказывать содержание текста.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в группе: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учиться планировать работу в группе;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учиться распределять работу между участниками проекта;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понимать общую задачу проекта и точно выполнять свою часть работы;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уметь выполнять различные роли в группе (лидера, исполнителя, критика).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Предметные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ознакомление учащихся с терминологией и классификацией изобразительного искусства;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первичное ознакомление учащихся с отечественной и мировой культурой;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 результате изучения изобразительного искусства третьеклассник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научится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окружающие предметы, созданные людьми, образуют среду нашей жизни и нашего общения;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работать с пластилином, конструировать из бумаги макеты;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элементарные приёмы изображения пространства;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правильно определять и изображать форму предметов, их пропорции;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разные типы музеев (художественные, архитектурные, музеи-мемориалы);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- называть народные игрушки (дымковские,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филимоновские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, городецкие,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богородские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известные центры народных художественных ремёсел России (Хохлома, Гжель);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художественные материалы (гуашь, акварель, цветные карандаши, восковые мелки, тушь, уголь, бумага).</w:t>
      </w:r>
      <w:proofErr w:type="gramEnd"/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Третьеклассник получит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возможность научиться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воспринимать произведения изобразительного искусства разных жанров;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4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ценностно-эстетической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(когнитивной)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или их украшения.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изобразительного искусства в начальной школе проявляются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активном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ключевых компетенций (коммуникативных,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художественно-эстетическим содержанием;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способности оценивать результаты художественно-творческой деятельности, собственной и одноклассников.</w:t>
      </w:r>
    </w:p>
    <w:p w:rsidR="00180740" w:rsidRPr="00180740" w:rsidRDefault="00180740" w:rsidP="001807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Предметные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изобразительного искусства в начальной школе проявляются в следующем: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ведущих музеях России и художественных музеях своего региона;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ценностно-эстетической сфере – 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  <w:proofErr w:type="gramEnd"/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коммуникативной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180740" w:rsidRPr="00180740" w:rsidRDefault="00180740" w:rsidP="0018074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В результате изучения изобразительного искусства четвероклассники </w:t>
      </w: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>научится: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- понимать, что приобщение к миру искусства происходит через познание художественного смысла окружающего предметного мира; 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понимать, что окружающие предметы, созданные людьми, образуют среду нашей жизни  и нашего общения;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- работать с пластилином, конструировать из бумаги </w:t>
      </w:r>
      <w:proofErr w:type="gramStart"/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маке</w:t>
      </w:r>
      <w:proofErr w:type="gramEnd"/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 - использовать элементарные приемы изображения пространства;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правильно определять и изображать форму предметов, их пропорции;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называть новые термины: прикладное искусство, книжная иллюстрация, живопись, скульптура, натюрморт, пейзаж, портрет:</w:t>
      </w:r>
      <w:proofErr w:type="gramEnd"/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называть разные типы музеев;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сравнивать различные виды изобразительного искусства;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-называть народные игрушки, известные центры народных промыслов;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различные художественные материалы.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            Четвероклассник получит </w:t>
      </w: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>возможность научиться: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 xml:space="preserve">- </w:t>
      </w: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воспринимать произведения изобразительного искусства разных жанров;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оценивать произведения искусства при посещении музеев изобразительного искусства, выставок, народного творчества  и др.;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lastRenderedPageBreak/>
        <w:t>- использовать приобретенные знания и умения в коллективном творчестве, в процессе совместной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 xml:space="preserve">- </w:t>
      </w: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осваивать основы первичных представлений о трех видах художественной деятельности.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2) Содержание учебного предмета, курса.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6648"/>
      </w:tblGrid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tabs>
                <w:tab w:val="left" w:leader="dot" w:pos="624"/>
              </w:tabs>
              <w:jc w:val="center"/>
              <w:rPr>
                <w:rFonts w:ascii="Times New Roman" w:eastAsia="@Arial Unicode MS" w:hAnsi="Times New Roman" w:cs="Times New Roman"/>
                <w:b/>
                <w:color w:val="000000"/>
                <w:szCs w:val="16"/>
              </w:rPr>
            </w:pPr>
            <w:r w:rsidRPr="00180740">
              <w:rPr>
                <w:rFonts w:ascii="Times New Roman" w:eastAsia="@Arial Unicode MS" w:hAnsi="Times New Roman" w:cs="Times New Roman"/>
                <w:b/>
                <w:color w:val="000000"/>
                <w:sz w:val="36"/>
                <w:szCs w:val="16"/>
              </w:rPr>
              <w:t>1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ТЫ ИЗОБРАЖАЕШЬ, УКРАШАЕШЬ И СТРОИШЬ.  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         Ты учишься  изображать 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Изображения, красота всюду вокруг нас. Экскурсия «В парке».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 Изображения учит видеть.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пятном.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в объеме.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линией.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Разноцветные краски.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и то, что невидимо.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.К</w:t>
            </w:r>
            <w:proofErr w:type="gramEnd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артина. Скульптура.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.Х</w:t>
            </w:r>
            <w:proofErr w:type="gramEnd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удожественный музей.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         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Ты украшаешь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Мир полон украшений.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Цветы.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Красоту надо уметь замечать.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Узоры на крыльях. Ритм пятен.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Красивые рыбы. Монотипия.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Украшения птиц. Объёмная аппликация.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Как украшает себя человек.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 Украшения помогает сделать праздник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         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Ты строишь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Постройки в нашей жизни.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Дома бывают разными.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Домики, которые построила природа.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 и конструкции природных домиков.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 снаружи и внутри.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Внутреннее устройство дома.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Строим город.</w:t>
            </w:r>
          </w:p>
          <w:p w:rsidR="00180740" w:rsidRPr="00180740" w:rsidRDefault="00180740" w:rsidP="00180740">
            <w:pPr>
              <w:shd w:val="clear" w:color="auto" w:fill="FFFFFF"/>
              <w:ind w:hanging="1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 имеет свое строение.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Строим вещи.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Город, в котором мы живем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Прогулка по родному городу.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        Изображение, украшение, постройка всегда помогают друг другу 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Три Брата-Мастера всегда трудятся вместе.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Праздник весны. Праздник птиц.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Разноцветные жуки.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Сказочная страна.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Времена года.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Здравствуй, лето! Урок любования  (обобщение темы).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2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Искусство и ты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Как и чем работает художник? (8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Три основные краски – красная, синяя, желтая.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Пять красок — все богатство цвета и тона.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Пастель и цветные мелки, акварель, их выразительные возможности.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аппликации.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графических материалов.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Выразительность материалов для работы в объеме.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бумаги.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Для художника любой материал может стать выразительным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Реальность и фантазия (7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Украшение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Украшение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Постройка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Постройка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Братья-Мастера Изображения, украшения и Постройки всегда работают вместе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 чём говорит искусство (11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изображаемых животных.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в изображении: мужской образ.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в изображении: женский образ.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человека и его характер, выраженный в объеме.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природы в различных состояниях.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через украшение.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намерений через украшение.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изображении, украшении, постройке человек выражает свои чувства, мысли, настроение, свое отношение к миру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Как говорит искусство (8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 как средство выражения. Теплые и холодные цвета. Борьба теплого и холодного.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Линия как средство выражения: ритм линий.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Линия как средство выражения: характер линий.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Ритм пятен как средство выражения.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Пропорции выражают характер.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Ритм линий и пятен, цвет, пропорции — средства выразительности.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3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1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color w:val="000000"/>
                <w:szCs w:val="14"/>
                <w:lang w:eastAsia="ru-RU"/>
              </w:rPr>
              <w:t>Искусство в твоем доме (9 ч.)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Здесь Мастера ведут ребенка в его квартиру и выясняют, что же каждый из них сделал в ближайшем окружении ребенка. В итоге выясняется, что без участия Мастеров не создавался ни один предмет дома, без Мастеров не было бы и самого дома.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Твои игрушки. Игрушки придумал художник. Детские игрушки, народные игрушки, самодельные игрушки. Создание игрушки из пластилина, глины или других материалов.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Посуда у тебя дома. Повседневная и праздничная посуда. </w:t>
            </w: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Конструкция, форма предметов и роспись, украшение посуды. Роль Мастеров Постройки, Украшения, Изображения в изготовлении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Мамин </w:t>
            </w:r>
            <w:proofErr w:type="spell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платок</w:t>
            </w:r>
            <w:proofErr w:type="gram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.Э</w:t>
            </w:r>
            <w:proofErr w:type="gram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скизы</w:t>
            </w:r>
            <w:proofErr w:type="spell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платков для девочки, для бабушки. Платки, разные по содержанию, ритмике рисунка; колорит как средство выражения.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Обои и шторы в твоем </w:t>
            </w:r>
            <w:proofErr w:type="spell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домеЭскизы</w:t>
            </w:r>
            <w:proofErr w:type="spell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обоев или штор для комнаты, имеющей четкое назначение: спальня, гостиная и т. д. Работу можно выполнить и в технике набойки.</w:t>
            </w:r>
            <w:proofErr w:type="gramEnd"/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Твои книжки. Художник и книга. Образ книги: иллюстрации, форма, шрифт, буквица. Иллюстрирование выбранной сказки или конструирование книжки-игрушки.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Поздравительная открытка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      Эскиз открытки или декоративной закладки (по растительным мотивам). Возможно исполнение в технике 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граттажа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, гравюры наклейками или графической монотипии.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i/>
                <w:iCs/>
                <w:color w:val="000000"/>
                <w:szCs w:val="16"/>
              </w:rPr>
              <w:t>Материалы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: бумага маленького формата, тушь, перо, палочка.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i/>
                <w:iCs/>
                <w:color w:val="000000"/>
                <w:szCs w:val="16"/>
              </w:rPr>
              <w:t>Зрительный ряд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: слайды с гравюр по дереву (ксилография), по линолеуму (линогравюра), по металлу (офорт), с литографий; образцы детских работ в разных техниках.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Что сделал художник в нашем доме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В создании всех предметов в доме принял участие художник. Ему помогали наши Мастера Изображения, Украшения, Постройки. Понимание роли каждого из них. Форма предмета и его украшение.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На обобщающем уроке можно организовать игру в художников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 того,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должно стать итогом урока и одновременно открытием.</w:t>
            </w:r>
          </w:p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Искусство на улицах твоего города (7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Все начинается «с порога родного дома». Данная тема и посвящена этому «порогу». И Родины нет без него. Не просто Москва или Тула, но именно родная улица, идущая «у лица» твоего дома, исхоженная ногами.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Памятники архитектуры — наследие веков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Изучение и изображение архитектурного памятника родных мест.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Парки, скверы, бульвары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Архитектура; постройка парков. Образ парка: парки для отдыха, парки-музеи, детские парки. Изображение парка, сквера (возможен коллаж).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Ажурные ограды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Чугунные ограды в Санкт-Петербурге и Москве, в родном городе. Резные украшения сельских и городских деревянных домов. Проект ажурной решетки или ворот; вырезание их из сложенной цветной бумаги и вклеивание в композицию на тему «Парки, скверы, бульвары».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Фонари на улицах и в парках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lastRenderedPageBreak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К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акими бывают фонари. Форму фонарей тоже создает художник. Образы фонарей: праздничный, торжественный, лирический и т. д. Фонари на улицах городов как украшение города. Изображение или конструирование формы фонаря из бумаги.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Витрины магазинов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Роль художника в создании витрин, рекламы. Проект оформления витрины любого магазина (по выбору детей).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При наличии дополнительного времени можно сделать групповые объемные макеты.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Транспорт в городе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создании форм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Что сделал художник на улицах моего города (села)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Опять должен возникнуть вопрос: «Что было бы, если бы Братья-Мастера ни к чему не прикасались на улицах нашего города?» На этом уроке из отдельных работ создается одно или несколько коллективных панно: это может быть панорама улицы, района — из нескольких склеенных в полосу рисунков в виде диорамы. Здесь можно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разместить ограды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и фонари, транспорт. Дополняется диорама фигурами людей, плоскими вырезками деревьев и кустов. Можно играть в экскурсоводов и журналистов. Экскурсоводы рассказывают о своем городе, о роли художников, которые создают художественный облик города.</w:t>
            </w:r>
          </w:p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Художник и зрелище (10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 зрелищных искусствах Братья-Мастера принимали участие с древних времен. Но и сегодня их роль незаменима. По усмотрению педагога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конце, на обобщающем уроке, можно устроить театрализованное представление.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Театральные маски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Маски разных времен и народов. Древние народные маски, театральные маски, маски на празднике.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Конструирование выразительных острохарактерных масок.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Художник в театре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Вымысел и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правда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театра. Праздник в театре. Декорации и костюмы персонажей. Театр на столе. Создание макета декораций спектакля.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 кукол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ее конструкция и украшение. Создание куклы на уроке.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Театральный занавес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Роль занавеса в театре. Занавес и образ спектакля. Создание эскиза занавеса к спектаклю (коллективная работа 2—4 человек).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Афиша, плакат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Значение афиши. Образ спектакля и его выражение в афише. Шрифт, изображение в афише. Создание эскиза плаката-афиши к спектаклю.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Художник и цирк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Роль художника в цирке. Образ радостного и таинственного зрелища. Изображение циркового представления и его персонажей.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lastRenderedPageBreak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Как художники помогают сделать праздник. Художник и зрелище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Праздник в городе. Мастера Изображения, Украшения и Постройки помогают создать праздник. Выполнение эскиза украшения города к празднику. Организация в классе выставки всех работ по теме. Замечательно, если удастся сделать спектакль и пригласить гостей — родителей, детей.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Художник и музей (7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Познакомившись с ролью художника в нашей повседневной жизни, с разными прикладными формами искусства, мы завершаем год темой об искусстве, произведения которого хранятся в музеях. Каждый город может гордиться своими музеями. Музеи Москвы, Санкт-Петербурга, других городов России — хранители великих произведений русского и мирового искусства. И к этим шедеврам каждый ребенок должен прикоснуться и научиться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 — Третьяковская галерея, и о ней в первую очередь нужно рассказать. Огромную роль сегодня играют Эрмитаж, Русский музей — центры международных художественных связей. И есть много малых, но интересных музеев и выставочных залов.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Однако тема «Музеи» шире. Бывают не только музеи искусства, но и музеи других сторон человеческой культуры. Бывают и домашние музеи в виде семейных альбомов, рассказывающих об истории семьи, музеи просто личных памятных вещей. Они тоже часть нашей культуры. Братья-Мастера помогают в грамотной организации таких музеев.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Музеи в жизни города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Разнообразие музеев. Роль художника в организации экспозиции. Крупнейшие художественные музеи: Третьяковская галерея, Музей изобразительных искусств им. А. С. Пушкина, Эрмитаж, Русский музей; музеи родного города.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Произведения искусства, которые хранятся в этих 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музеях</w:t>
            </w:r>
            <w:proofErr w:type="gramEnd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Что такое картина. Картина-натюрморт. Жанр натюрморта. Натюрморт как рассказ о человеке. Изображение натюрморта по представлению, выражение настроения.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Картина-пейзаж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Знакомство со знаменитыми пейзажами И. Левитана, А. 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Саврасова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, Н. Рериха, А. Куинджи, В. Ван Гога, К. 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Коро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Дети должны вспомнить, какое настроение можно выразить холодными и теплыми, глухими и звонкими цветами, что может получиться при их смешении.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Картина-портрет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Знакомство с жанром портрета. Изображение портрета по памяти или по представлению (портрет подруги, друга).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В музеях хранятся скульптуры известных мастеров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У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чимся смотреть скульптуру. Скульптура в музее и на улице. Скульптуры-памятники. Парковая скульптура. Лепка фигуры человека или животного (в движении) для парковой скульптуры.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Исторические картины и картины бытового жанра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      Знакомство с произведениями исторического и бытового жанров. Изображение по представлению исторического события (на тему русской былинной истории или истории Средневековья)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lastRenderedPageBreak/>
              <w:t>или изображение своей повседневной жизни (завтрак в семье, игра и т. д.).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Музеи сохраняют историю художественной культуры, творения великих художников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«Экскурсия» по выставке лучших работ за год. Праздник искусств по своему собственному сценарию. Подведение итогов на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тему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«Какова роль художника в жизни каждого человека».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4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Каждый народ-художник (изображение, украшение,  постройка в творчестве народов всей земли)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Истоки родного искусства – 8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Пейзаж родной земли.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Красота природы в произведениях русской живописи.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Деревня — деревянный мир.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Украшения избы и их значение.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Красота человека.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русского человека в произведениях художников.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Календарные праздники.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Народные праздники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Древние города нашей Земли – 7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Родной угол.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Древние соборы.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Города Русской земли.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Древнерусские воины-защитники.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Новгород. Псков. Владимир и Суздаль. Москва.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Узорочье теремов.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Пир в теремных палатах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Каждый народ — художник- 11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Страна Восходящего солнца.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художественной культуры Японии.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женской красоты.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Народы гор и степей.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Юрта как произведение архитектуры.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Города в пустыне.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Древняя Эллада.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Мифологические представления Древней Греции.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Европейские города Средневековья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готического храма.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Многообразие художественных культур в мире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Искусство объединяет народы – 8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Материнство.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Богоматери в русском и западноевропейском искусстве.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Мудрость старости.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Сопереживание.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Герои - защитники.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Героическая тема в искусстве разных народов.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Юность и надежды.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Искусство народов мира (обобщение темы).</w:t>
            </w:r>
          </w:p>
        </w:tc>
      </w:tr>
    </w:tbl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4"/>
          <w:szCs w:val="16"/>
        </w:rPr>
      </w:pP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4"/>
          <w:szCs w:val="16"/>
        </w:rPr>
      </w:pPr>
    </w:p>
    <w:p w:rsidR="008C416D" w:rsidRDefault="008C416D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lastRenderedPageBreak/>
        <w:t>3) Тематическое планирование с указанием количества часов, отводимых на освоение каждой темы.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"/>
        <w:gridCol w:w="6066"/>
        <w:gridCol w:w="2712"/>
      </w:tblGrid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80740" w:rsidRPr="00180740" w:rsidTr="00D377D2">
        <w:tc>
          <w:tcPr>
            <w:tcW w:w="9571" w:type="dxa"/>
            <w:gridSpan w:val="3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1 класс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украшаешь. Знакомство с Мастером Украшения.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строишь. Знакомство с Мастером Постройки.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Выставка детских работ.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Итого 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 часа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804"/>
        <w:gridCol w:w="2233"/>
      </w:tblGrid>
      <w:tr w:rsidR="00180740" w:rsidRPr="00180740" w:rsidTr="00D377D2">
        <w:tc>
          <w:tcPr>
            <w:tcW w:w="9571" w:type="dxa"/>
            <w:gridSpan w:val="3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 класс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Чем  и  как  работают  художники?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  изображаем,  украшаем,  строим.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 чём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80740" w:rsidRPr="00180740" w:rsidTr="00D377D2">
        <w:tc>
          <w:tcPr>
            <w:tcW w:w="9571" w:type="dxa"/>
            <w:gridSpan w:val="3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                                                                                                            34               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8"/>
        <w:gridCol w:w="5286"/>
        <w:gridCol w:w="3257"/>
      </w:tblGrid>
      <w:tr w:rsidR="00180740" w:rsidRPr="00180740" w:rsidTr="00D377D2">
        <w:tc>
          <w:tcPr>
            <w:tcW w:w="9571" w:type="dxa"/>
            <w:gridSpan w:val="3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класс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Вводный урок.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в твоём доме.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на улицах твоего города.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зрелище.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музей.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tbl>
      <w:tblPr>
        <w:tblW w:w="95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6086"/>
        <w:gridCol w:w="2211"/>
      </w:tblGrid>
      <w:tr w:rsidR="00180740" w:rsidRPr="00180740" w:rsidTr="00D377D2">
        <w:trPr>
          <w:trHeight w:val="300"/>
          <w:tblCellSpacing w:w="0" w:type="dxa"/>
        </w:trPr>
        <w:tc>
          <w:tcPr>
            <w:tcW w:w="9540" w:type="dxa"/>
            <w:gridSpan w:val="3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202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180740" w:rsidRPr="00180740" w:rsidTr="00D377D2">
        <w:trPr>
          <w:trHeight w:val="28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нашего народа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разных народов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народ Земли - художник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180740" w:rsidRPr="00180740" w:rsidTr="00D377D2">
        <w:trPr>
          <w:trHeight w:val="31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народов о духовной красоте человека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180740" w:rsidRPr="00180740" w:rsidRDefault="00180740" w:rsidP="0018074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D60B81" w:rsidRDefault="00D60B81"/>
    <w:sectPr w:rsidR="00D60B81" w:rsidSect="00C64A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33" w:rsidRDefault="00534E33" w:rsidP="00180740">
      <w:pPr>
        <w:spacing w:after="0" w:line="240" w:lineRule="auto"/>
      </w:pPr>
      <w:r>
        <w:separator/>
      </w:r>
    </w:p>
  </w:endnote>
  <w:end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51" w:rsidRDefault="000C1D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51" w:rsidRDefault="000C1D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51" w:rsidRDefault="000C1D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33" w:rsidRDefault="00534E33" w:rsidP="00180740">
      <w:pPr>
        <w:spacing w:after="0" w:line="240" w:lineRule="auto"/>
      </w:pPr>
      <w:r>
        <w:separator/>
      </w:r>
    </w:p>
  </w:footnote>
  <w:foot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51" w:rsidRDefault="000C1D5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740" w:rsidRPr="00180740" w:rsidRDefault="000C1D51" w:rsidP="00180740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Иванова Светлана </w:t>
    </w:r>
    <w:r>
      <w:rPr>
        <w:rFonts w:ascii="Times New Roman" w:hAnsi="Times New Roman" w:cs="Times New Roman"/>
        <w:sz w:val="24"/>
        <w:szCs w:val="24"/>
      </w:rPr>
      <w:t>Андреевна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51" w:rsidRDefault="000C1D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06C"/>
    <w:multiLevelType w:val="multilevel"/>
    <w:tmpl w:val="969A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57A14"/>
    <w:multiLevelType w:val="hybridMultilevel"/>
    <w:tmpl w:val="3354A092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F73A0"/>
    <w:multiLevelType w:val="multilevel"/>
    <w:tmpl w:val="1254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9C7FF2"/>
    <w:multiLevelType w:val="multilevel"/>
    <w:tmpl w:val="8B2A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72400"/>
    <w:multiLevelType w:val="multilevel"/>
    <w:tmpl w:val="87A6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17F3C"/>
    <w:multiLevelType w:val="multilevel"/>
    <w:tmpl w:val="E3C0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3F7245"/>
    <w:multiLevelType w:val="multilevel"/>
    <w:tmpl w:val="0312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607AC5"/>
    <w:multiLevelType w:val="hybridMultilevel"/>
    <w:tmpl w:val="45786486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21418F"/>
    <w:multiLevelType w:val="hybridMultilevel"/>
    <w:tmpl w:val="B49A1E3A"/>
    <w:lvl w:ilvl="0" w:tplc="B1EAE9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2626E7"/>
    <w:multiLevelType w:val="multilevel"/>
    <w:tmpl w:val="595C9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40"/>
    <w:rsid w:val="000C1D51"/>
    <w:rsid w:val="00180740"/>
    <w:rsid w:val="00534E33"/>
    <w:rsid w:val="008C416D"/>
    <w:rsid w:val="00D6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7405</Words>
  <Characters>42214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3</cp:revision>
  <cp:lastPrinted>2018-09-10T08:28:00Z</cp:lastPrinted>
  <dcterms:created xsi:type="dcterms:W3CDTF">2017-10-12T07:46:00Z</dcterms:created>
  <dcterms:modified xsi:type="dcterms:W3CDTF">2019-10-25T04:28:00Z</dcterms:modified>
</cp:coreProperties>
</file>